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012" w:rsidRPr="007C1B66" w:rsidRDefault="00CF3012" w:rsidP="00511816">
      <w:pPr>
        <w:pStyle w:val="Heading1"/>
        <w:spacing w:line="360" w:lineRule="auto"/>
        <w:rPr>
          <w:color w:val="auto"/>
        </w:rPr>
      </w:pPr>
      <w:bookmarkStart w:id="0" w:name="_GoBack"/>
      <w:bookmarkEnd w:id="0"/>
      <w:r w:rsidRPr="007C1B66">
        <w:rPr>
          <w:color w:val="auto"/>
        </w:rPr>
        <w:t>What is Life in Mind?</w:t>
      </w:r>
    </w:p>
    <w:p w:rsidR="00CF3012" w:rsidRPr="007C1B66" w:rsidRDefault="00CF3012" w:rsidP="00511816">
      <w:pPr>
        <w:spacing w:line="360" w:lineRule="auto"/>
        <w:rPr>
          <w:sz w:val="24"/>
          <w:szCs w:val="24"/>
        </w:rPr>
      </w:pPr>
      <w:r w:rsidRPr="007C1B66">
        <w:rPr>
          <w:sz w:val="24"/>
          <w:szCs w:val="24"/>
        </w:rPr>
        <w:t>Life in Mind is a national initiative that connects Australian suicide prevention services and programs to each other and the community.</w:t>
      </w:r>
    </w:p>
    <w:p w:rsidR="00CF3012" w:rsidRPr="007C1B66" w:rsidRDefault="00CF3012" w:rsidP="00511816">
      <w:pPr>
        <w:spacing w:line="360" w:lineRule="auto"/>
        <w:rPr>
          <w:sz w:val="24"/>
          <w:szCs w:val="24"/>
        </w:rPr>
      </w:pPr>
      <w:r w:rsidRPr="007C1B66">
        <w:rPr>
          <w:sz w:val="24"/>
          <w:szCs w:val="24"/>
        </w:rPr>
        <w:t>It provides a platform for knowledge exchange surrounding suicide prevention, as well as sector leadership through collaboration and engagement.</w:t>
      </w:r>
    </w:p>
    <w:p w:rsidR="00CF3012" w:rsidRPr="007C1B66" w:rsidRDefault="00CF3012" w:rsidP="00511816">
      <w:pPr>
        <w:spacing w:line="360" w:lineRule="auto"/>
        <w:rPr>
          <w:sz w:val="24"/>
          <w:szCs w:val="24"/>
        </w:rPr>
      </w:pPr>
      <w:r w:rsidRPr="007C1B66">
        <w:rPr>
          <w:sz w:val="24"/>
          <w:szCs w:val="24"/>
        </w:rPr>
        <w:t>Through the Life in Mind online portal, the project aims to reduce suicidal behaviours and suicide rates, as well as improve communications surrounding suicide attempts, response to suicide and its impacts.</w:t>
      </w:r>
    </w:p>
    <w:p w:rsidR="00CF3012" w:rsidRPr="007C1B66" w:rsidRDefault="00CF3012" w:rsidP="00511816">
      <w:pPr>
        <w:spacing w:line="360" w:lineRule="auto"/>
        <w:rPr>
          <w:sz w:val="24"/>
          <w:szCs w:val="24"/>
        </w:rPr>
      </w:pPr>
      <w:r w:rsidRPr="007C1B66">
        <w:rPr>
          <w:sz w:val="24"/>
          <w:szCs w:val="24"/>
        </w:rPr>
        <w:t>To support these objectives, Life in Mind aims to:</w:t>
      </w:r>
    </w:p>
    <w:p w:rsidR="00CF3012" w:rsidRPr="007C1B66" w:rsidRDefault="00CF3012" w:rsidP="00511816">
      <w:pPr>
        <w:pStyle w:val="ListParagraph"/>
        <w:numPr>
          <w:ilvl w:val="0"/>
          <w:numId w:val="10"/>
        </w:numPr>
        <w:spacing w:line="360" w:lineRule="auto"/>
        <w:rPr>
          <w:sz w:val="24"/>
          <w:szCs w:val="24"/>
        </w:rPr>
      </w:pPr>
      <w:r w:rsidRPr="007C1B66">
        <w:rPr>
          <w:sz w:val="24"/>
          <w:szCs w:val="24"/>
        </w:rPr>
        <w:t>link policy to practice, communities to help seeking and practitioners to the evidence base through the online portal</w:t>
      </w:r>
      <w:r w:rsidR="00635BD5">
        <w:rPr>
          <w:sz w:val="24"/>
          <w:szCs w:val="24"/>
        </w:rPr>
        <w:t>;</w:t>
      </w:r>
      <w:r w:rsidR="00727813">
        <w:rPr>
          <w:sz w:val="24"/>
          <w:szCs w:val="24"/>
        </w:rPr>
        <w:t xml:space="preserve"> and </w:t>
      </w:r>
    </w:p>
    <w:p w:rsidR="006E7DFC" w:rsidRPr="007C1B66" w:rsidRDefault="00CF3012" w:rsidP="00511816">
      <w:pPr>
        <w:pStyle w:val="ListParagraph"/>
        <w:numPr>
          <w:ilvl w:val="0"/>
          <w:numId w:val="10"/>
        </w:numPr>
        <w:spacing w:line="360" w:lineRule="auto"/>
        <w:rPr>
          <w:sz w:val="24"/>
          <w:szCs w:val="24"/>
        </w:rPr>
      </w:pPr>
      <w:proofErr w:type="gramStart"/>
      <w:r w:rsidRPr="007C1B66">
        <w:rPr>
          <w:sz w:val="24"/>
          <w:szCs w:val="24"/>
        </w:rPr>
        <w:t>support</w:t>
      </w:r>
      <w:proofErr w:type="gramEnd"/>
      <w:r w:rsidRPr="007C1B66">
        <w:rPr>
          <w:sz w:val="24"/>
          <w:szCs w:val="24"/>
        </w:rPr>
        <w:t xml:space="preserve"> coordinated consistent messaging around suicide prevention through the operationalisation of the National Mental Health and Suicide Prevention Communications Charter.</w:t>
      </w:r>
    </w:p>
    <w:p w:rsidR="00CF3012" w:rsidRPr="007C1B66" w:rsidRDefault="00727813" w:rsidP="00511816">
      <w:pPr>
        <w:pStyle w:val="Heading2"/>
        <w:spacing w:line="360" w:lineRule="auto"/>
        <w:rPr>
          <w:color w:val="auto"/>
        </w:rPr>
      </w:pPr>
      <w:r>
        <w:rPr>
          <w:color w:val="auto"/>
        </w:rPr>
        <w:t xml:space="preserve">Life in Mind project outcomes. </w:t>
      </w:r>
    </w:p>
    <w:p w:rsidR="00CF3012" w:rsidRPr="007C1B66" w:rsidRDefault="00CF3012" w:rsidP="00511816">
      <w:pPr>
        <w:spacing w:line="360" w:lineRule="auto"/>
        <w:rPr>
          <w:sz w:val="24"/>
          <w:szCs w:val="24"/>
        </w:rPr>
      </w:pPr>
      <w:r w:rsidRPr="007C1B66">
        <w:rPr>
          <w:sz w:val="24"/>
          <w:szCs w:val="24"/>
        </w:rPr>
        <w:t>Long-term outcomes:</w:t>
      </w:r>
    </w:p>
    <w:p w:rsidR="00CF3012" w:rsidRPr="00511816" w:rsidRDefault="00CF3012" w:rsidP="00511816">
      <w:pPr>
        <w:pStyle w:val="ListParagraph"/>
        <w:numPr>
          <w:ilvl w:val="0"/>
          <w:numId w:val="11"/>
        </w:numPr>
        <w:spacing w:line="360" w:lineRule="auto"/>
        <w:rPr>
          <w:sz w:val="24"/>
          <w:szCs w:val="24"/>
        </w:rPr>
      </w:pPr>
      <w:r w:rsidRPr="00511816">
        <w:rPr>
          <w:sz w:val="24"/>
          <w:szCs w:val="24"/>
        </w:rPr>
        <w:t>Coordinated approach supporting national, state and local</w:t>
      </w:r>
      <w:r w:rsidR="00511816" w:rsidRPr="00511816">
        <w:rPr>
          <w:sz w:val="24"/>
          <w:szCs w:val="24"/>
        </w:rPr>
        <w:t xml:space="preserve"> s</w:t>
      </w:r>
      <w:r w:rsidRPr="00511816">
        <w:rPr>
          <w:sz w:val="24"/>
          <w:szCs w:val="24"/>
        </w:rPr>
        <w:t>uicide prevention frameworks/strategies and promotion and prevention activities.</w:t>
      </w:r>
    </w:p>
    <w:p w:rsidR="00CF3012" w:rsidRPr="00511816" w:rsidRDefault="00CF3012" w:rsidP="00511816">
      <w:pPr>
        <w:pStyle w:val="ListParagraph"/>
        <w:numPr>
          <w:ilvl w:val="0"/>
          <w:numId w:val="11"/>
        </w:numPr>
        <w:spacing w:line="360" w:lineRule="auto"/>
        <w:rPr>
          <w:sz w:val="24"/>
          <w:szCs w:val="24"/>
        </w:rPr>
      </w:pPr>
      <w:r w:rsidRPr="00511816">
        <w:rPr>
          <w:sz w:val="24"/>
          <w:szCs w:val="24"/>
        </w:rPr>
        <w:t xml:space="preserve">Awareness and confidence through the sharing of knowledge around programs, activities and research. </w:t>
      </w:r>
    </w:p>
    <w:p w:rsidR="00CF3012" w:rsidRPr="007C1B66" w:rsidRDefault="00CF3012" w:rsidP="00511816">
      <w:pPr>
        <w:spacing w:line="360" w:lineRule="auto"/>
        <w:rPr>
          <w:sz w:val="24"/>
          <w:szCs w:val="24"/>
        </w:rPr>
      </w:pPr>
      <w:r w:rsidRPr="00511816">
        <w:rPr>
          <w:sz w:val="24"/>
          <w:szCs w:val="24"/>
        </w:rPr>
        <w:t>Intermediate outcomes:</w:t>
      </w:r>
    </w:p>
    <w:p w:rsidR="00CF3012" w:rsidRPr="007C1B66" w:rsidRDefault="00CF3012" w:rsidP="00511816">
      <w:pPr>
        <w:pStyle w:val="ListParagraph"/>
        <w:numPr>
          <w:ilvl w:val="0"/>
          <w:numId w:val="12"/>
        </w:numPr>
        <w:spacing w:line="360" w:lineRule="auto"/>
        <w:rPr>
          <w:sz w:val="24"/>
          <w:szCs w:val="24"/>
        </w:rPr>
      </w:pPr>
      <w:r w:rsidRPr="007C1B66">
        <w:rPr>
          <w:sz w:val="24"/>
          <w:szCs w:val="24"/>
        </w:rPr>
        <w:t xml:space="preserve">Increase communication between stakeholders working in suicide prevention.  </w:t>
      </w:r>
    </w:p>
    <w:p w:rsidR="00CF3012" w:rsidRPr="007C1B66" w:rsidRDefault="00CF3012" w:rsidP="00511816">
      <w:pPr>
        <w:spacing w:line="360" w:lineRule="auto"/>
        <w:rPr>
          <w:sz w:val="24"/>
          <w:szCs w:val="24"/>
        </w:rPr>
      </w:pPr>
      <w:r w:rsidRPr="007C1B66">
        <w:rPr>
          <w:sz w:val="24"/>
          <w:szCs w:val="24"/>
        </w:rPr>
        <w:t>Immediate outcomes</w:t>
      </w:r>
      <w:r w:rsidR="00511816">
        <w:rPr>
          <w:sz w:val="24"/>
          <w:szCs w:val="24"/>
        </w:rPr>
        <w:t>:</w:t>
      </w:r>
    </w:p>
    <w:p w:rsidR="00CF3012" w:rsidRPr="007C1B66" w:rsidRDefault="00CF3012" w:rsidP="00511816">
      <w:pPr>
        <w:pStyle w:val="ListParagraph"/>
        <w:numPr>
          <w:ilvl w:val="0"/>
          <w:numId w:val="13"/>
        </w:numPr>
        <w:spacing w:line="360" w:lineRule="auto"/>
        <w:rPr>
          <w:sz w:val="24"/>
          <w:szCs w:val="24"/>
        </w:rPr>
      </w:pPr>
      <w:r w:rsidRPr="007C1B66">
        <w:rPr>
          <w:sz w:val="24"/>
          <w:szCs w:val="24"/>
        </w:rPr>
        <w:t>Engagement and consultation with stakeholders in suicide prevention.</w:t>
      </w:r>
    </w:p>
    <w:p w:rsidR="00CF3012" w:rsidRPr="007C1B66" w:rsidRDefault="00CF3012" w:rsidP="00511816">
      <w:pPr>
        <w:pStyle w:val="ListParagraph"/>
        <w:numPr>
          <w:ilvl w:val="0"/>
          <w:numId w:val="13"/>
        </w:numPr>
        <w:spacing w:line="360" w:lineRule="auto"/>
        <w:rPr>
          <w:sz w:val="24"/>
          <w:szCs w:val="24"/>
        </w:rPr>
      </w:pPr>
      <w:r w:rsidRPr="007C1B66">
        <w:rPr>
          <w:sz w:val="24"/>
          <w:szCs w:val="24"/>
        </w:rPr>
        <w:t xml:space="preserve">Increase communication and awareness about working towards change. </w:t>
      </w:r>
    </w:p>
    <w:p w:rsidR="00CF3012" w:rsidRPr="007C1B66" w:rsidRDefault="00CF3012" w:rsidP="00511816">
      <w:pPr>
        <w:spacing w:line="360" w:lineRule="auto"/>
        <w:rPr>
          <w:sz w:val="24"/>
          <w:szCs w:val="24"/>
        </w:rPr>
      </w:pPr>
      <w:r w:rsidRPr="007C1B66">
        <w:rPr>
          <w:sz w:val="24"/>
          <w:szCs w:val="24"/>
        </w:rPr>
        <w:t>Outputs</w:t>
      </w:r>
      <w:r w:rsidR="00511816">
        <w:rPr>
          <w:sz w:val="24"/>
          <w:szCs w:val="24"/>
        </w:rPr>
        <w:t>:</w:t>
      </w:r>
    </w:p>
    <w:p w:rsidR="00CF3012" w:rsidRPr="007C1B66" w:rsidRDefault="00CF3012" w:rsidP="00511816">
      <w:pPr>
        <w:pStyle w:val="ListParagraph"/>
        <w:numPr>
          <w:ilvl w:val="0"/>
          <w:numId w:val="14"/>
        </w:numPr>
        <w:spacing w:line="360" w:lineRule="auto"/>
        <w:rPr>
          <w:sz w:val="24"/>
          <w:szCs w:val="24"/>
        </w:rPr>
      </w:pPr>
      <w:r w:rsidRPr="007C1B66">
        <w:rPr>
          <w:sz w:val="24"/>
          <w:szCs w:val="24"/>
        </w:rPr>
        <w:lastRenderedPageBreak/>
        <w:t>Life in Mind online portal with the content reflecting sector needs.</w:t>
      </w:r>
    </w:p>
    <w:p w:rsidR="00CF3012" w:rsidRPr="007C1B66" w:rsidRDefault="00CF3012" w:rsidP="00511816">
      <w:pPr>
        <w:pStyle w:val="ListParagraph"/>
        <w:numPr>
          <w:ilvl w:val="0"/>
          <w:numId w:val="14"/>
        </w:numPr>
        <w:spacing w:line="360" w:lineRule="auto"/>
        <w:rPr>
          <w:sz w:val="24"/>
          <w:szCs w:val="24"/>
        </w:rPr>
      </w:pPr>
      <w:r w:rsidRPr="007C1B66">
        <w:rPr>
          <w:sz w:val="24"/>
          <w:szCs w:val="24"/>
        </w:rPr>
        <w:t xml:space="preserve">Establish a national Life in Mind Champions leadership group. </w:t>
      </w:r>
    </w:p>
    <w:p w:rsidR="00CF3012" w:rsidRPr="007C1B66" w:rsidRDefault="00CF3012" w:rsidP="00511816">
      <w:pPr>
        <w:spacing w:line="360" w:lineRule="auto"/>
        <w:rPr>
          <w:sz w:val="24"/>
          <w:szCs w:val="24"/>
        </w:rPr>
      </w:pPr>
      <w:r w:rsidRPr="007C1B66">
        <w:rPr>
          <w:sz w:val="24"/>
          <w:szCs w:val="24"/>
        </w:rPr>
        <w:t>Activities</w:t>
      </w:r>
      <w:r w:rsidR="00511816">
        <w:rPr>
          <w:sz w:val="24"/>
          <w:szCs w:val="24"/>
        </w:rPr>
        <w:t>:</w:t>
      </w:r>
    </w:p>
    <w:p w:rsidR="00CF3012" w:rsidRPr="007C1B66" w:rsidRDefault="00CF3012" w:rsidP="00511816">
      <w:pPr>
        <w:pStyle w:val="ListParagraph"/>
        <w:numPr>
          <w:ilvl w:val="0"/>
          <w:numId w:val="15"/>
        </w:numPr>
        <w:spacing w:line="360" w:lineRule="auto"/>
        <w:rPr>
          <w:sz w:val="24"/>
          <w:szCs w:val="24"/>
        </w:rPr>
      </w:pPr>
      <w:r w:rsidRPr="007C1B66">
        <w:rPr>
          <w:sz w:val="24"/>
          <w:szCs w:val="24"/>
        </w:rPr>
        <w:t>Work with stakeholders to develop partnership agreements.</w:t>
      </w:r>
    </w:p>
    <w:p w:rsidR="00CF3012" w:rsidRPr="007C1B66" w:rsidRDefault="00CF3012" w:rsidP="00511816">
      <w:pPr>
        <w:pStyle w:val="ListParagraph"/>
        <w:numPr>
          <w:ilvl w:val="0"/>
          <w:numId w:val="15"/>
        </w:numPr>
        <w:spacing w:line="360" w:lineRule="auto"/>
        <w:rPr>
          <w:sz w:val="24"/>
          <w:szCs w:val="24"/>
        </w:rPr>
      </w:pPr>
      <w:r w:rsidRPr="007C1B66">
        <w:rPr>
          <w:sz w:val="24"/>
          <w:szCs w:val="24"/>
        </w:rPr>
        <w:t xml:space="preserve">Engage in national consultations with organisations working in suicide prevention. </w:t>
      </w:r>
    </w:p>
    <w:p w:rsidR="00CF3012" w:rsidRPr="007C1B66" w:rsidRDefault="00CF3012" w:rsidP="00511816">
      <w:pPr>
        <w:spacing w:line="360" w:lineRule="auto"/>
        <w:rPr>
          <w:sz w:val="24"/>
          <w:szCs w:val="24"/>
        </w:rPr>
      </w:pPr>
      <w:r w:rsidRPr="007C1B66">
        <w:rPr>
          <w:sz w:val="24"/>
          <w:szCs w:val="24"/>
        </w:rPr>
        <w:t>Purpose</w:t>
      </w:r>
      <w:r w:rsidR="00511816">
        <w:rPr>
          <w:sz w:val="24"/>
          <w:szCs w:val="24"/>
        </w:rPr>
        <w:t>:</w:t>
      </w:r>
    </w:p>
    <w:p w:rsidR="00CF3012" w:rsidRPr="007C1B66" w:rsidRDefault="00CF3012" w:rsidP="00511816">
      <w:pPr>
        <w:pStyle w:val="ListParagraph"/>
        <w:numPr>
          <w:ilvl w:val="0"/>
          <w:numId w:val="16"/>
        </w:numPr>
        <w:spacing w:line="360" w:lineRule="auto"/>
        <w:rPr>
          <w:sz w:val="24"/>
          <w:szCs w:val="24"/>
        </w:rPr>
      </w:pPr>
      <w:r w:rsidRPr="007C1B66">
        <w:rPr>
          <w:sz w:val="24"/>
          <w:szCs w:val="24"/>
        </w:rPr>
        <w:t>The project</w:t>
      </w:r>
      <w:r w:rsidR="007C1B66">
        <w:rPr>
          <w:sz w:val="24"/>
          <w:szCs w:val="24"/>
        </w:rPr>
        <w:t>’</w:t>
      </w:r>
      <w:r w:rsidRPr="007C1B66">
        <w:rPr>
          <w:sz w:val="24"/>
          <w:szCs w:val="24"/>
        </w:rPr>
        <w:t>s overall objectives are to contribute to a reduction in suicidal behaviour, rates and associated impact of suicide in Australia.</w:t>
      </w:r>
    </w:p>
    <w:p w:rsidR="00CF3012" w:rsidRPr="007C1B66" w:rsidRDefault="00CF3012" w:rsidP="00511816">
      <w:pPr>
        <w:pStyle w:val="Heading2"/>
        <w:spacing w:line="360" w:lineRule="auto"/>
        <w:rPr>
          <w:color w:val="auto"/>
        </w:rPr>
      </w:pPr>
      <w:r w:rsidRPr="007C1B66">
        <w:rPr>
          <w:color w:val="auto"/>
        </w:rPr>
        <w:t>Funding.</w:t>
      </w:r>
    </w:p>
    <w:p w:rsidR="00CF3012" w:rsidRPr="007C1B66" w:rsidRDefault="00CF3012" w:rsidP="00511816">
      <w:pPr>
        <w:spacing w:line="360" w:lineRule="auto"/>
        <w:rPr>
          <w:sz w:val="24"/>
          <w:szCs w:val="24"/>
        </w:rPr>
      </w:pPr>
      <w:r w:rsidRPr="007C1B66">
        <w:rPr>
          <w:sz w:val="24"/>
          <w:szCs w:val="24"/>
        </w:rPr>
        <w:t>Life in Mind is funded under the Australian Government’s National Suicide Prevention Leadership and Support Program. This forms part of the National Suicide Prevention Strategy, with up to $44.5 million allocated across 16 projects until June 2019.</w:t>
      </w:r>
    </w:p>
    <w:p w:rsidR="00CF3012" w:rsidRPr="007C1B66" w:rsidRDefault="00CF3012" w:rsidP="00511816">
      <w:pPr>
        <w:spacing w:line="360" w:lineRule="auto"/>
        <w:rPr>
          <w:sz w:val="24"/>
          <w:szCs w:val="24"/>
        </w:rPr>
      </w:pPr>
      <w:r w:rsidRPr="007C1B66">
        <w:rPr>
          <w:sz w:val="24"/>
          <w:szCs w:val="24"/>
        </w:rPr>
        <w:t>The Program supports a range of national suicide prevention activities, all aimed at increasing the capacity of individuals and communities to prevent and respond to suicide.</w:t>
      </w:r>
    </w:p>
    <w:p w:rsidR="00CF3012" w:rsidRPr="007C1B66" w:rsidRDefault="00CF3012" w:rsidP="00511816">
      <w:pPr>
        <w:spacing w:line="360" w:lineRule="auto"/>
        <w:rPr>
          <w:sz w:val="24"/>
          <w:szCs w:val="24"/>
        </w:rPr>
      </w:pPr>
      <w:r w:rsidRPr="007C1B66">
        <w:rPr>
          <w:sz w:val="24"/>
          <w:szCs w:val="24"/>
        </w:rPr>
        <w:t xml:space="preserve">It also supports the Primary Health Networks </w:t>
      </w:r>
      <w:r w:rsidR="00727813">
        <w:rPr>
          <w:sz w:val="24"/>
          <w:szCs w:val="24"/>
        </w:rPr>
        <w:t>(known as P H N</w:t>
      </w:r>
      <w:r w:rsidRPr="007C1B66">
        <w:rPr>
          <w:sz w:val="24"/>
          <w:szCs w:val="24"/>
        </w:rPr>
        <w:t>) to lead a regional and integrated approach to suicide prevention.</w:t>
      </w:r>
    </w:p>
    <w:p w:rsidR="00CF3012" w:rsidRPr="007C1B66" w:rsidRDefault="00CF3012" w:rsidP="00511816">
      <w:pPr>
        <w:spacing w:line="360" w:lineRule="auto"/>
        <w:rPr>
          <w:sz w:val="24"/>
          <w:szCs w:val="24"/>
        </w:rPr>
      </w:pPr>
      <w:r w:rsidRPr="007C1B66">
        <w:rPr>
          <w:sz w:val="24"/>
          <w:szCs w:val="24"/>
        </w:rPr>
        <w:t>The prevention activities are classified within five strategy areas:</w:t>
      </w:r>
    </w:p>
    <w:p w:rsidR="00CF3012" w:rsidRPr="007C1B66" w:rsidRDefault="00CF3012" w:rsidP="00511816">
      <w:pPr>
        <w:pStyle w:val="ListParagraph"/>
        <w:numPr>
          <w:ilvl w:val="0"/>
          <w:numId w:val="17"/>
        </w:numPr>
        <w:spacing w:line="360" w:lineRule="auto"/>
        <w:rPr>
          <w:sz w:val="24"/>
          <w:szCs w:val="24"/>
        </w:rPr>
      </w:pPr>
      <w:r w:rsidRPr="007C1B66">
        <w:rPr>
          <w:sz w:val="24"/>
          <w:szCs w:val="24"/>
        </w:rPr>
        <w:t>Activity 1: National Leadership Role in Suicide Prevention</w:t>
      </w:r>
      <w:r w:rsidR="00511816">
        <w:rPr>
          <w:sz w:val="24"/>
          <w:szCs w:val="24"/>
        </w:rPr>
        <w:t>.</w:t>
      </w:r>
    </w:p>
    <w:p w:rsidR="00CF3012" w:rsidRPr="007C1B66" w:rsidRDefault="00CF3012" w:rsidP="00511816">
      <w:pPr>
        <w:pStyle w:val="ListParagraph"/>
        <w:numPr>
          <w:ilvl w:val="0"/>
          <w:numId w:val="17"/>
        </w:numPr>
        <w:spacing w:line="360" w:lineRule="auto"/>
        <w:rPr>
          <w:sz w:val="24"/>
          <w:szCs w:val="24"/>
        </w:rPr>
      </w:pPr>
      <w:r w:rsidRPr="007C1B66">
        <w:rPr>
          <w:sz w:val="24"/>
          <w:szCs w:val="24"/>
        </w:rPr>
        <w:t>Activity 2: National Leadership in Suicide Prevention Research</w:t>
      </w:r>
      <w:r w:rsidR="00511816">
        <w:rPr>
          <w:sz w:val="24"/>
          <w:szCs w:val="24"/>
        </w:rPr>
        <w:t>.</w:t>
      </w:r>
    </w:p>
    <w:p w:rsidR="00CF3012" w:rsidRPr="007C1B66" w:rsidRDefault="00CF3012" w:rsidP="00511816">
      <w:pPr>
        <w:pStyle w:val="ListParagraph"/>
        <w:numPr>
          <w:ilvl w:val="0"/>
          <w:numId w:val="17"/>
        </w:numPr>
        <w:spacing w:line="360" w:lineRule="auto"/>
        <w:rPr>
          <w:sz w:val="24"/>
          <w:szCs w:val="24"/>
        </w:rPr>
      </w:pPr>
      <w:r w:rsidRPr="007C1B66">
        <w:rPr>
          <w:sz w:val="24"/>
          <w:szCs w:val="24"/>
        </w:rPr>
        <w:t>Activity 3: Centre of Best Practice in Aboriginal and Torres Strait Islander Suicide Prevention</w:t>
      </w:r>
      <w:r w:rsidR="00511816">
        <w:rPr>
          <w:sz w:val="24"/>
          <w:szCs w:val="24"/>
        </w:rPr>
        <w:t>.</w:t>
      </w:r>
    </w:p>
    <w:p w:rsidR="00CF3012" w:rsidRPr="007C1B66" w:rsidRDefault="00CF3012" w:rsidP="00511816">
      <w:pPr>
        <w:pStyle w:val="ListParagraph"/>
        <w:numPr>
          <w:ilvl w:val="0"/>
          <w:numId w:val="17"/>
        </w:numPr>
        <w:spacing w:line="360" w:lineRule="auto"/>
        <w:rPr>
          <w:sz w:val="24"/>
          <w:szCs w:val="24"/>
        </w:rPr>
      </w:pPr>
      <w:r w:rsidRPr="007C1B66">
        <w:rPr>
          <w:sz w:val="24"/>
          <w:szCs w:val="24"/>
        </w:rPr>
        <w:t>Activity 4: National Media and Communications Strategies (Life in Mind is funded under this activity)</w:t>
      </w:r>
      <w:r w:rsidR="00511816">
        <w:rPr>
          <w:sz w:val="24"/>
          <w:szCs w:val="24"/>
        </w:rPr>
        <w:t>.</w:t>
      </w:r>
    </w:p>
    <w:p w:rsidR="00CF3012" w:rsidRPr="007C1B66" w:rsidRDefault="00CF3012" w:rsidP="00511816">
      <w:pPr>
        <w:pStyle w:val="ListParagraph"/>
        <w:numPr>
          <w:ilvl w:val="0"/>
          <w:numId w:val="17"/>
        </w:numPr>
        <w:spacing w:line="360" w:lineRule="auto"/>
        <w:rPr>
          <w:sz w:val="24"/>
          <w:szCs w:val="24"/>
        </w:rPr>
      </w:pPr>
      <w:r w:rsidRPr="007C1B66">
        <w:rPr>
          <w:sz w:val="24"/>
          <w:szCs w:val="24"/>
        </w:rPr>
        <w:t>Activity 5: National Support Services for Individuals at Risk of Suicide</w:t>
      </w:r>
      <w:r w:rsidR="00511816">
        <w:rPr>
          <w:sz w:val="24"/>
          <w:szCs w:val="24"/>
        </w:rPr>
        <w:t>.</w:t>
      </w:r>
    </w:p>
    <w:p w:rsidR="00CF3012" w:rsidRPr="007C1B66" w:rsidRDefault="00CF3012" w:rsidP="00511816">
      <w:pPr>
        <w:pStyle w:val="Heading2"/>
        <w:spacing w:line="360" w:lineRule="auto"/>
        <w:rPr>
          <w:color w:val="auto"/>
        </w:rPr>
      </w:pPr>
      <w:r w:rsidRPr="007C1B66">
        <w:rPr>
          <w:color w:val="auto"/>
        </w:rPr>
        <w:lastRenderedPageBreak/>
        <w:t>Partnership agreements.</w:t>
      </w:r>
    </w:p>
    <w:p w:rsidR="00CF3012" w:rsidRPr="007C1B66" w:rsidRDefault="00CF3012" w:rsidP="00511816">
      <w:pPr>
        <w:spacing w:line="360" w:lineRule="auto"/>
        <w:rPr>
          <w:sz w:val="24"/>
          <w:szCs w:val="24"/>
        </w:rPr>
      </w:pPr>
      <w:proofErr w:type="spellStart"/>
      <w:r w:rsidRPr="007C1B66">
        <w:rPr>
          <w:sz w:val="24"/>
          <w:szCs w:val="24"/>
        </w:rPr>
        <w:t>Everymind</w:t>
      </w:r>
      <w:proofErr w:type="spellEnd"/>
      <w:r w:rsidRPr="007C1B66">
        <w:rPr>
          <w:sz w:val="24"/>
          <w:szCs w:val="24"/>
        </w:rPr>
        <w:t xml:space="preserve"> has partnered with leading Australian suicide prevention and research bodies to ensure that systematic, evidence-led practice is executed within suicide prevention activities in Australia. </w:t>
      </w:r>
    </w:p>
    <w:p w:rsidR="00CF3012" w:rsidRPr="007C1B66" w:rsidRDefault="00CF3012" w:rsidP="00511816">
      <w:pPr>
        <w:spacing w:line="360" w:lineRule="auto"/>
        <w:rPr>
          <w:sz w:val="24"/>
          <w:szCs w:val="24"/>
        </w:rPr>
      </w:pPr>
      <w:r w:rsidRPr="007C1B66">
        <w:rPr>
          <w:sz w:val="24"/>
          <w:szCs w:val="24"/>
        </w:rPr>
        <w:t>These include:</w:t>
      </w:r>
    </w:p>
    <w:p w:rsidR="00CF3012" w:rsidRPr="00727813" w:rsidRDefault="00AE6ADE" w:rsidP="00511816">
      <w:pPr>
        <w:pStyle w:val="ListParagraph"/>
        <w:numPr>
          <w:ilvl w:val="0"/>
          <w:numId w:val="18"/>
        </w:numPr>
        <w:spacing w:line="360" w:lineRule="auto"/>
        <w:rPr>
          <w:sz w:val="24"/>
          <w:szCs w:val="24"/>
        </w:rPr>
      </w:pPr>
      <w:hyperlink r:id="rId5" w:history="1">
        <w:r w:rsidR="00CF3012" w:rsidRPr="00727813">
          <w:rPr>
            <w:rStyle w:val="Hyperlink"/>
            <w:color w:val="auto"/>
            <w:sz w:val="24"/>
            <w:szCs w:val="24"/>
          </w:rPr>
          <w:t>Suicide Prevention Australia</w:t>
        </w:r>
      </w:hyperlink>
      <w:r w:rsidR="00CF3012" w:rsidRPr="00727813">
        <w:rPr>
          <w:sz w:val="24"/>
          <w:szCs w:val="24"/>
        </w:rPr>
        <w:t xml:space="preserve"> - The Suicide Prevention Hub Best Practice Programs and Services (The Hub</w:t>
      </w:r>
      <w:r w:rsidR="007C1B66" w:rsidRPr="00727813">
        <w:rPr>
          <w:sz w:val="24"/>
          <w:szCs w:val="24"/>
        </w:rPr>
        <w:t>)</w:t>
      </w:r>
      <w:r w:rsidR="00CF3012" w:rsidRPr="00727813">
        <w:rPr>
          <w:sz w:val="24"/>
          <w:szCs w:val="24"/>
        </w:rPr>
        <w:t xml:space="preserve">, managed by Suicide Prevention Australia, will be live in 2018. The Hub will independently review evaluated suicide prevention programs and services and provide a searchable listing of high-quality evidence-based programs. </w:t>
      </w:r>
      <w:r w:rsidR="00511816" w:rsidRPr="00727813">
        <w:rPr>
          <w:sz w:val="24"/>
          <w:szCs w:val="24"/>
        </w:rPr>
        <w:t>Visit</w:t>
      </w:r>
      <w:r w:rsidR="00CF3012" w:rsidRPr="00727813">
        <w:rPr>
          <w:sz w:val="24"/>
          <w:szCs w:val="24"/>
        </w:rPr>
        <w:t xml:space="preserve"> </w:t>
      </w:r>
      <w:hyperlink r:id="rId6" w:history="1">
        <w:r w:rsidR="00511816" w:rsidRPr="00727813">
          <w:rPr>
            <w:rStyle w:val="Hyperlink"/>
            <w:color w:val="auto"/>
            <w:sz w:val="24"/>
            <w:szCs w:val="24"/>
          </w:rPr>
          <w:t>the Suicide Prevention Australia webpage on The Hub</w:t>
        </w:r>
      </w:hyperlink>
      <w:r w:rsidR="00CF3012" w:rsidRPr="00727813">
        <w:rPr>
          <w:sz w:val="24"/>
          <w:szCs w:val="24"/>
        </w:rPr>
        <w:t xml:space="preserve"> for more information.</w:t>
      </w:r>
    </w:p>
    <w:p w:rsidR="00CF3012" w:rsidRPr="00727813" w:rsidRDefault="00AE6ADE" w:rsidP="00511816">
      <w:pPr>
        <w:pStyle w:val="ListParagraph"/>
        <w:numPr>
          <w:ilvl w:val="0"/>
          <w:numId w:val="18"/>
        </w:numPr>
        <w:spacing w:line="360" w:lineRule="auto"/>
        <w:rPr>
          <w:sz w:val="24"/>
          <w:szCs w:val="24"/>
        </w:rPr>
      </w:pPr>
      <w:hyperlink r:id="rId7" w:history="1">
        <w:r w:rsidR="00CF3012" w:rsidRPr="00727813">
          <w:rPr>
            <w:rStyle w:val="Hyperlink"/>
            <w:color w:val="auto"/>
            <w:sz w:val="24"/>
            <w:szCs w:val="24"/>
          </w:rPr>
          <w:t>Black Dog Institute</w:t>
        </w:r>
      </w:hyperlink>
      <w:r w:rsidR="007C1B66" w:rsidRPr="00727813">
        <w:rPr>
          <w:sz w:val="24"/>
          <w:szCs w:val="24"/>
        </w:rPr>
        <w:t>.</w:t>
      </w:r>
    </w:p>
    <w:p w:rsidR="00CF3012" w:rsidRPr="00727813" w:rsidRDefault="00AE6ADE" w:rsidP="00511816">
      <w:pPr>
        <w:pStyle w:val="ListParagraph"/>
        <w:numPr>
          <w:ilvl w:val="0"/>
          <w:numId w:val="18"/>
        </w:numPr>
        <w:spacing w:line="360" w:lineRule="auto"/>
        <w:rPr>
          <w:sz w:val="24"/>
          <w:szCs w:val="24"/>
        </w:rPr>
      </w:pPr>
      <w:hyperlink r:id="rId8" w:history="1">
        <w:r w:rsidR="00CF3012" w:rsidRPr="00727813">
          <w:rPr>
            <w:rStyle w:val="Hyperlink"/>
            <w:color w:val="auto"/>
            <w:sz w:val="24"/>
            <w:szCs w:val="24"/>
          </w:rPr>
          <w:t>University of Western Australia Centre of Best Practice in Aboriginal and Torres Strait Islander Suicide Prevention</w:t>
        </w:r>
      </w:hyperlink>
      <w:r w:rsidR="007C1B66" w:rsidRPr="00727813">
        <w:rPr>
          <w:sz w:val="24"/>
          <w:szCs w:val="24"/>
        </w:rPr>
        <w:t>.</w:t>
      </w:r>
    </w:p>
    <w:p w:rsidR="00CF3012" w:rsidRPr="00727813" w:rsidRDefault="00AE6ADE" w:rsidP="00CF3012">
      <w:pPr>
        <w:pStyle w:val="ListParagraph"/>
        <w:numPr>
          <w:ilvl w:val="0"/>
          <w:numId w:val="18"/>
        </w:numPr>
        <w:spacing w:line="360" w:lineRule="auto"/>
        <w:rPr>
          <w:sz w:val="24"/>
          <w:szCs w:val="24"/>
        </w:rPr>
      </w:pPr>
      <w:hyperlink r:id="rId9" w:history="1">
        <w:r w:rsidR="00CF3012" w:rsidRPr="00727813">
          <w:rPr>
            <w:rStyle w:val="Hyperlink"/>
            <w:color w:val="auto"/>
            <w:sz w:val="24"/>
            <w:szCs w:val="24"/>
          </w:rPr>
          <w:t>University of Melbourne</w:t>
        </w:r>
      </w:hyperlink>
      <w:r w:rsidR="007C1B66" w:rsidRPr="00727813">
        <w:rPr>
          <w:sz w:val="24"/>
          <w:szCs w:val="24"/>
        </w:rPr>
        <w:t>.</w:t>
      </w:r>
    </w:p>
    <w:sectPr w:rsidR="00CF3012" w:rsidRPr="00727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3290"/>
    <w:multiLevelType w:val="hybridMultilevel"/>
    <w:tmpl w:val="11AC6E50"/>
    <w:lvl w:ilvl="0" w:tplc="C4B6FB6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1A5883"/>
    <w:multiLevelType w:val="hybridMultilevel"/>
    <w:tmpl w:val="E8942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0F18C6"/>
    <w:multiLevelType w:val="hybridMultilevel"/>
    <w:tmpl w:val="231A2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4030B6"/>
    <w:multiLevelType w:val="hybridMultilevel"/>
    <w:tmpl w:val="CFAC70A8"/>
    <w:lvl w:ilvl="0" w:tplc="C4B6FB6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362E0B"/>
    <w:multiLevelType w:val="hybridMultilevel"/>
    <w:tmpl w:val="20D85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1A2BEC"/>
    <w:multiLevelType w:val="hybridMultilevel"/>
    <w:tmpl w:val="8F2E6642"/>
    <w:lvl w:ilvl="0" w:tplc="C4B6FB6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6653A9"/>
    <w:multiLevelType w:val="hybridMultilevel"/>
    <w:tmpl w:val="994A1A2C"/>
    <w:lvl w:ilvl="0" w:tplc="C4B6FB6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37DE8"/>
    <w:multiLevelType w:val="hybridMultilevel"/>
    <w:tmpl w:val="0D4C6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3600FF"/>
    <w:multiLevelType w:val="hybridMultilevel"/>
    <w:tmpl w:val="E2684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6731C7"/>
    <w:multiLevelType w:val="hybridMultilevel"/>
    <w:tmpl w:val="D2DCB9BE"/>
    <w:lvl w:ilvl="0" w:tplc="C4B6FB6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794C99"/>
    <w:multiLevelType w:val="hybridMultilevel"/>
    <w:tmpl w:val="789EE780"/>
    <w:lvl w:ilvl="0" w:tplc="C4B6FB6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4E5316"/>
    <w:multiLevelType w:val="hybridMultilevel"/>
    <w:tmpl w:val="5770D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4E6FC7"/>
    <w:multiLevelType w:val="hybridMultilevel"/>
    <w:tmpl w:val="1D1ACA10"/>
    <w:lvl w:ilvl="0" w:tplc="C4B6FB6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7720E4"/>
    <w:multiLevelType w:val="hybridMultilevel"/>
    <w:tmpl w:val="27EA8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4901B2"/>
    <w:multiLevelType w:val="hybridMultilevel"/>
    <w:tmpl w:val="5E1EF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1678E6"/>
    <w:multiLevelType w:val="hybridMultilevel"/>
    <w:tmpl w:val="E3ACF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2750A3"/>
    <w:multiLevelType w:val="hybridMultilevel"/>
    <w:tmpl w:val="67CA2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601B73"/>
    <w:multiLevelType w:val="hybridMultilevel"/>
    <w:tmpl w:val="8FF2DDB8"/>
    <w:lvl w:ilvl="0" w:tplc="C4B6FB6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3"/>
  </w:num>
  <w:num w:numId="5">
    <w:abstractNumId w:val="0"/>
  </w:num>
  <w:num w:numId="6">
    <w:abstractNumId w:val="9"/>
  </w:num>
  <w:num w:numId="7">
    <w:abstractNumId w:val="6"/>
  </w:num>
  <w:num w:numId="8">
    <w:abstractNumId w:val="17"/>
  </w:num>
  <w:num w:numId="9">
    <w:abstractNumId w:val="5"/>
  </w:num>
  <w:num w:numId="10">
    <w:abstractNumId w:val="7"/>
  </w:num>
  <w:num w:numId="11">
    <w:abstractNumId w:val="14"/>
  </w:num>
  <w:num w:numId="12">
    <w:abstractNumId w:val="15"/>
  </w:num>
  <w:num w:numId="13">
    <w:abstractNumId w:val="2"/>
  </w:num>
  <w:num w:numId="14">
    <w:abstractNumId w:val="13"/>
  </w:num>
  <w:num w:numId="15">
    <w:abstractNumId w:val="16"/>
  </w:num>
  <w:num w:numId="16">
    <w:abstractNumId w:val="1"/>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12"/>
    <w:rsid w:val="00481CF8"/>
    <w:rsid w:val="00511816"/>
    <w:rsid w:val="00635BD5"/>
    <w:rsid w:val="00727813"/>
    <w:rsid w:val="007C1B66"/>
    <w:rsid w:val="00903131"/>
    <w:rsid w:val="00AE6ADE"/>
    <w:rsid w:val="00CF3012"/>
    <w:rsid w:val="00D22A0B"/>
    <w:rsid w:val="00EF0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D3631-BEF7-48F8-BFD9-BC489F60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30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30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012"/>
    <w:pPr>
      <w:ind w:left="720"/>
      <w:contextualSpacing/>
    </w:pPr>
  </w:style>
  <w:style w:type="character" w:customStyle="1" w:styleId="Heading1Char">
    <w:name w:val="Heading 1 Char"/>
    <w:basedOn w:val="DefaultParagraphFont"/>
    <w:link w:val="Heading1"/>
    <w:uiPriority w:val="9"/>
    <w:rsid w:val="00CF301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301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C1B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sispep.sis.uwa.edu.au/" TargetMode="External"/><Relationship Id="rId3" Type="http://schemas.openxmlformats.org/officeDocument/2006/relationships/settings" Target="settings.xml"/><Relationship Id="rId7" Type="http://schemas.openxmlformats.org/officeDocument/2006/relationships/hyperlink" Target="https://www.blackdoginstitute.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icidepreventionaust.org/suicide-prevention-hub-best-practice-programs-and-services" TargetMode="External"/><Relationship Id="rId11" Type="http://schemas.openxmlformats.org/officeDocument/2006/relationships/theme" Target="theme/theme1.xml"/><Relationship Id="rId5" Type="http://schemas.openxmlformats.org/officeDocument/2006/relationships/hyperlink" Target="https://www.suicidepreventionaus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Paton</dc:creator>
  <cp:keywords/>
  <dc:description/>
  <cp:lastModifiedBy>Jessica Ingram</cp:lastModifiedBy>
  <cp:revision>5</cp:revision>
  <dcterms:created xsi:type="dcterms:W3CDTF">2018-03-06T00:36:00Z</dcterms:created>
  <dcterms:modified xsi:type="dcterms:W3CDTF">2018-08-02T01:26:00Z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