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F47A84" w14:textId="0E2FD481" w:rsidR="00E152CF" w:rsidRPr="00D01D3D" w:rsidRDefault="00A8616B" w:rsidP="007519A6">
      <w:pPr>
        <w:pStyle w:val="Heading1"/>
        <w:rPr>
          <w:color w:val="auto"/>
        </w:rPr>
      </w:pPr>
      <w:bookmarkStart w:id="0" w:name="_GoBack"/>
      <w:bookmarkEnd w:id="0"/>
      <w:r w:rsidRPr="00D01D3D">
        <w:rPr>
          <w:color w:val="auto"/>
        </w:rPr>
        <w:t>Regional approaches to suicide prevention</w:t>
      </w:r>
      <w:r w:rsidR="008B1CA8" w:rsidRPr="00D01D3D">
        <w:rPr>
          <w:color w:val="auto"/>
        </w:rPr>
        <w:t>.</w:t>
      </w:r>
    </w:p>
    <w:p w14:paraId="040D1404" w14:textId="77777777" w:rsidR="00B3437F" w:rsidRPr="00D01D3D" w:rsidRDefault="00B3437F" w:rsidP="00B3437F">
      <w:pPr>
        <w:spacing w:line="360" w:lineRule="auto"/>
        <w:rPr>
          <w:rFonts w:cstheme="minorHAnsi"/>
          <w:sz w:val="24"/>
          <w:szCs w:val="24"/>
        </w:rPr>
      </w:pPr>
    </w:p>
    <w:p w14:paraId="04C58CE3" w14:textId="16C1FF8A" w:rsidR="00B3437F" w:rsidRPr="00D01D3D" w:rsidRDefault="00B3437F" w:rsidP="00513473">
      <w:pPr>
        <w:pStyle w:val="NormalWeb"/>
        <w:shd w:val="clear" w:color="auto" w:fill="FFFFFF"/>
        <w:spacing w:before="0" w:beforeAutospacing="0" w:after="160" w:afterAutospacing="0" w:line="360" w:lineRule="auto"/>
        <w:textAlignment w:val="baseline"/>
        <w:rPr>
          <w:rFonts w:asciiTheme="minorHAnsi" w:hAnsiTheme="minorHAnsi" w:cstheme="minorHAnsi"/>
        </w:rPr>
      </w:pPr>
      <w:r w:rsidRPr="00D01D3D">
        <w:rPr>
          <w:rFonts w:asciiTheme="minorHAnsi" w:hAnsiTheme="minorHAnsi" w:cstheme="minorHAnsi"/>
        </w:rPr>
        <w:t>In 2015, the Australian Government established 31 </w:t>
      </w:r>
      <w:hyperlink r:id="rId4" w:tgtFrame="_blank" w:history="1">
        <w:r w:rsidRPr="00D01D3D">
          <w:rPr>
            <w:rStyle w:val="Hyperlink"/>
            <w:rFonts w:asciiTheme="minorHAnsi" w:hAnsiTheme="minorHAnsi" w:cstheme="minorHAnsi"/>
            <w:bCs/>
            <w:color w:val="auto"/>
            <w:u w:val="none"/>
            <w:bdr w:val="none" w:sz="0" w:space="0" w:color="auto" w:frame="1"/>
          </w:rPr>
          <w:t>Primary Health Networks</w:t>
        </w:r>
      </w:hyperlink>
      <w:r w:rsidRPr="00D01D3D">
        <w:rPr>
          <w:rFonts w:asciiTheme="minorHAnsi" w:hAnsiTheme="minorHAnsi" w:cstheme="minorHAnsi"/>
        </w:rPr>
        <w:t>, also known a</w:t>
      </w:r>
      <w:r w:rsidR="00062C25" w:rsidRPr="00D01D3D">
        <w:rPr>
          <w:rFonts w:asciiTheme="minorHAnsi" w:hAnsiTheme="minorHAnsi" w:cstheme="minorHAnsi"/>
        </w:rPr>
        <w:t>s a</w:t>
      </w:r>
      <w:r w:rsidRPr="00D01D3D">
        <w:rPr>
          <w:rFonts w:asciiTheme="minorHAnsi" w:hAnsiTheme="minorHAnsi" w:cstheme="minorHAnsi"/>
        </w:rPr>
        <w:t xml:space="preserve"> P</w:t>
      </w:r>
      <w:r w:rsidR="00D01D3D" w:rsidRPr="00D01D3D">
        <w:rPr>
          <w:rFonts w:asciiTheme="minorHAnsi" w:hAnsiTheme="minorHAnsi" w:cstheme="minorHAnsi"/>
        </w:rPr>
        <w:t xml:space="preserve"> </w:t>
      </w:r>
      <w:r w:rsidRPr="00D01D3D">
        <w:rPr>
          <w:rFonts w:asciiTheme="minorHAnsi" w:hAnsiTheme="minorHAnsi" w:cstheme="minorHAnsi"/>
        </w:rPr>
        <w:t>H</w:t>
      </w:r>
      <w:r w:rsidR="00D01D3D" w:rsidRPr="00D01D3D">
        <w:rPr>
          <w:rFonts w:asciiTheme="minorHAnsi" w:hAnsiTheme="minorHAnsi" w:cstheme="minorHAnsi"/>
        </w:rPr>
        <w:t xml:space="preserve"> </w:t>
      </w:r>
      <w:r w:rsidRPr="00D01D3D">
        <w:rPr>
          <w:rFonts w:asciiTheme="minorHAnsi" w:hAnsiTheme="minorHAnsi" w:cstheme="minorHAnsi"/>
        </w:rPr>
        <w:t>N. Replacing the </w:t>
      </w:r>
      <w:r w:rsidR="00D01D3D" w:rsidRPr="00D01D3D">
        <w:rPr>
          <w:rFonts w:asciiTheme="minorHAnsi" w:hAnsiTheme="minorHAnsi" w:cstheme="minorHAnsi"/>
        </w:rPr>
        <w:t xml:space="preserve">Medicare Local system, primary health networks are outcome </w:t>
      </w:r>
      <w:r w:rsidRPr="00D01D3D">
        <w:rPr>
          <w:rFonts w:asciiTheme="minorHAnsi" w:hAnsiTheme="minorHAnsi" w:cstheme="minorHAnsi"/>
        </w:rPr>
        <w:t>focused and provide increased efficiency and effectiveness of health services for patients. Each P</w:t>
      </w:r>
      <w:r w:rsidR="00D01D3D" w:rsidRPr="00D01D3D">
        <w:rPr>
          <w:rFonts w:asciiTheme="minorHAnsi" w:hAnsiTheme="minorHAnsi" w:cstheme="minorHAnsi"/>
        </w:rPr>
        <w:t xml:space="preserve"> </w:t>
      </w:r>
      <w:r w:rsidRPr="00D01D3D">
        <w:rPr>
          <w:rFonts w:asciiTheme="minorHAnsi" w:hAnsiTheme="minorHAnsi" w:cstheme="minorHAnsi"/>
        </w:rPr>
        <w:t>H</w:t>
      </w:r>
      <w:r w:rsidR="00D01D3D" w:rsidRPr="00D01D3D">
        <w:rPr>
          <w:rFonts w:asciiTheme="minorHAnsi" w:hAnsiTheme="minorHAnsi" w:cstheme="minorHAnsi"/>
        </w:rPr>
        <w:t xml:space="preserve"> </w:t>
      </w:r>
      <w:r w:rsidRPr="00D01D3D">
        <w:rPr>
          <w:rFonts w:asciiTheme="minorHAnsi" w:hAnsiTheme="minorHAnsi" w:cstheme="minorHAnsi"/>
        </w:rPr>
        <w:t>N will respond to mental health and suicide prevention according to the specific needs of the region and community. </w:t>
      </w:r>
    </w:p>
    <w:p w14:paraId="29BA931E" w14:textId="73A434C4" w:rsidR="00B3437F" w:rsidRPr="00D01D3D" w:rsidRDefault="00B3437F" w:rsidP="00513473">
      <w:pPr>
        <w:pStyle w:val="NormalWeb"/>
        <w:shd w:val="clear" w:color="auto" w:fill="FFFFFF"/>
        <w:spacing w:before="0" w:beforeAutospacing="0" w:after="160" w:afterAutospacing="0" w:line="360" w:lineRule="auto"/>
        <w:textAlignment w:val="baseline"/>
        <w:rPr>
          <w:rFonts w:asciiTheme="minorHAnsi" w:hAnsiTheme="minorHAnsi" w:cstheme="minorHAnsi"/>
        </w:rPr>
      </w:pPr>
      <w:r w:rsidRPr="00D01D3D">
        <w:rPr>
          <w:rFonts w:asciiTheme="minorHAnsi" w:hAnsiTheme="minorHAnsi" w:cstheme="minorHAnsi"/>
        </w:rPr>
        <w:t xml:space="preserve">The Australian Government is committed to delivering an efficient and effective primary health care system through the establishment of each </w:t>
      </w:r>
      <w:r w:rsidR="00D01D3D" w:rsidRPr="00D01D3D">
        <w:rPr>
          <w:rFonts w:asciiTheme="minorHAnsi" w:hAnsiTheme="minorHAnsi" w:cstheme="minorHAnsi"/>
        </w:rPr>
        <w:t>primary health network</w:t>
      </w:r>
      <w:r w:rsidRPr="00D01D3D">
        <w:rPr>
          <w:rFonts w:asciiTheme="minorHAnsi" w:hAnsiTheme="minorHAnsi" w:cstheme="minorHAnsi"/>
        </w:rPr>
        <w:t xml:space="preserve">. </w:t>
      </w:r>
    </w:p>
    <w:p w14:paraId="75AAB7A4" w14:textId="77777777" w:rsidR="00B3437F" w:rsidRPr="00D01D3D" w:rsidRDefault="00B3437F" w:rsidP="00513473">
      <w:pPr>
        <w:pStyle w:val="NormalWeb"/>
        <w:shd w:val="clear" w:color="auto" w:fill="FFFFFF"/>
        <w:spacing w:before="0" w:beforeAutospacing="0" w:after="160" w:afterAutospacing="0" w:line="360" w:lineRule="auto"/>
        <w:textAlignment w:val="baseline"/>
        <w:rPr>
          <w:rFonts w:asciiTheme="minorHAnsi" w:hAnsiTheme="minorHAnsi" w:cstheme="minorHAnsi"/>
        </w:rPr>
      </w:pPr>
      <w:r w:rsidRPr="00D01D3D">
        <w:rPr>
          <w:rFonts w:asciiTheme="minorHAnsi" w:hAnsiTheme="minorHAnsi" w:cstheme="minorHAnsi"/>
        </w:rPr>
        <w:t>Evidence indicates that health systems with strong integrated primary health care at their core are both effective in improving patient outcomes and experiences and efficient at delivering appropriate services where they are needed most. </w:t>
      </w:r>
    </w:p>
    <w:p w14:paraId="030D80A0" w14:textId="298EFD87" w:rsidR="00513473" w:rsidRPr="00513473" w:rsidRDefault="00D01D3D" w:rsidP="00513473">
      <w:pPr>
        <w:shd w:val="clear" w:color="auto" w:fill="FFFFFF"/>
        <w:spacing w:before="96" w:after="336" w:line="360" w:lineRule="auto"/>
        <w:rPr>
          <w:rFonts w:eastAsia="Times New Roman" w:cstheme="minorHAnsi"/>
          <w:sz w:val="24"/>
          <w:szCs w:val="24"/>
          <w:lang w:eastAsia="en-AU"/>
        </w:rPr>
      </w:pPr>
      <w:r w:rsidRPr="00D01D3D">
        <w:rPr>
          <w:rFonts w:eastAsia="Times New Roman" w:cstheme="minorHAnsi"/>
          <w:sz w:val="24"/>
          <w:szCs w:val="24"/>
          <w:lang w:eastAsia="en-AU"/>
        </w:rPr>
        <w:t>The primary health n</w:t>
      </w:r>
      <w:r w:rsidR="00513473" w:rsidRPr="00513473">
        <w:rPr>
          <w:rFonts w:eastAsia="Times New Roman" w:cstheme="minorHAnsi"/>
          <w:sz w:val="24"/>
          <w:szCs w:val="24"/>
          <w:lang w:eastAsia="en-AU"/>
        </w:rPr>
        <w:t>etworks have a very broad, tactical and influential role in contributing to suicide prevention, early intervention and in reducing the stigma associated with suicide/attempted suicide and mental illness in Australia. </w:t>
      </w:r>
    </w:p>
    <w:p w14:paraId="380C2B34" w14:textId="33E10E5A" w:rsidR="00513473" w:rsidRPr="00513473" w:rsidRDefault="00513473" w:rsidP="00513473">
      <w:pPr>
        <w:shd w:val="clear" w:color="auto" w:fill="FFFFFF"/>
        <w:spacing w:before="96" w:after="336" w:line="360" w:lineRule="auto"/>
        <w:rPr>
          <w:rFonts w:eastAsia="Times New Roman" w:cstheme="minorHAnsi"/>
          <w:sz w:val="24"/>
          <w:szCs w:val="24"/>
          <w:lang w:eastAsia="en-AU"/>
        </w:rPr>
      </w:pPr>
      <w:r w:rsidRPr="00513473">
        <w:rPr>
          <w:rFonts w:eastAsia="Times New Roman" w:cstheme="minorHAnsi"/>
          <w:sz w:val="24"/>
          <w:szCs w:val="24"/>
          <w:lang w:eastAsia="en-AU"/>
        </w:rPr>
        <w:t xml:space="preserve">The </w:t>
      </w:r>
      <w:r w:rsidR="00D01D3D" w:rsidRPr="00D01D3D">
        <w:rPr>
          <w:rFonts w:eastAsia="Times New Roman" w:cstheme="minorHAnsi"/>
          <w:sz w:val="24"/>
          <w:szCs w:val="24"/>
          <w:lang w:eastAsia="en-AU"/>
        </w:rPr>
        <w:t xml:space="preserve">primary health networks </w:t>
      </w:r>
      <w:r w:rsidRPr="00513473">
        <w:rPr>
          <w:rFonts w:eastAsia="Times New Roman" w:cstheme="minorHAnsi"/>
          <w:sz w:val="24"/>
          <w:szCs w:val="24"/>
          <w:lang w:eastAsia="en-AU"/>
        </w:rPr>
        <w:t>as part of their funding arrangements with the Commonwealth Department of Health are expected to undertake planning implementation and commissioning of regionally orientated community-based suicide prevention activities, through developing a more integrated and systems-based approach in partnershi</w:t>
      </w:r>
      <w:r w:rsidR="00D01D3D" w:rsidRPr="00D01D3D">
        <w:rPr>
          <w:rFonts w:eastAsia="Times New Roman" w:cstheme="minorHAnsi"/>
          <w:sz w:val="24"/>
          <w:szCs w:val="24"/>
          <w:lang w:eastAsia="en-AU"/>
        </w:rPr>
        <w:t xml:space="preserve">p with Local Hospital Networks </w:t>
      </w:r>
      <w:r w:rsidRPr="00513473">
        <w:rPr>
          <w:rFonts w:eastAsia="Times New Roman" w:cstheme="minorHAnsi"/>
          <w:sz w:val="24"/>
          <w:szCs w:val="24"/>
          <w:lang w:eastAsia="en-AU"/>
        </w:rPr>
        <w:t>and other local organisations including Aboriginal Controlled Community Health Services.</w:t>
      </w:r>
    </w:p>
    <w:p w14:paraId="45E242C2" w14:textId="77777777" w:rsidR="00513473" w:rsidRPr="00D01D3D" w:rsidRDefault="00513473" w:rsidP="00513473">
      <w:pPr>
        <w:shd w:val="clear" w:color="auto" w:fill="FFFFFF"/>
        <w:spacing w:before="96" w:after="0" w:line="360" w:lineRule="auto"/>
        <w:rPr>
          <w:rFonts w:eastAsia="Times New Roman" w:cstheme="minorHAnsi"/>
          <w:sz w:val="24"/>
          <w:szCs w:val="24"/>
          <w:lang w:eastAsia="en-AU"/>
        </w:rPr>
      </w:pPr>
      <w:r w:rsidRPr="00513473">
        <w:rPr>
          <w:rFonts w:eastAsia="Times New Roman" w:cstheme="minorHAnsi"/>
          <w:sz w:val="24"/>
          <w:szCs w:val="24"/>
          <w:lang w:eastAsia="en-AU"/>
        </w:rPr>
        <w:t>The </w:t>
      </w:r>
      <w:r w:rsidRPr="00D01D3D">
        <w:rPr>
          <w:rFonts w:eastAsia="Times New Roman" w:cstheme="minorHAnsi"/>
          <w:iCs/>
          <w:sz w:val="24"/>
          <w:szCs w:val="24"/>
          <w:lang w:eastAsia="en-AU"/>
        </w:rPr>
        <w:t>Life in Mind</w:t>
      </w:r>
      <w:r w:rsidRPr="00513473">
        <w:rPr>
          <w:rFonts w:eastAsia="Times New Roman" w:cstheme="minorHAnsi"/>
          <w:sz w:val="24"/>
          <w:szCs w:val="24"/>
          <w:lang w:eastAsia="en-AU"/>
        </w:rPr>
        <w:t> portal will be a central collaborative source of additional information, evidence and support to the PHNs when exploring, planning and promoting suicide prevention activities in their regions. </w:t>
      </w:r>
    </w:p>
    <w:p w14:paraId="72AA2BEA" w14:textId="77777777" w:rsidR="00D01D3D" w:rsidRPr="00D01D3D" w:rsidRDefault="00D01D3D" w:rsidP="00513473">
      <w:pPr>
        <w:shd w:val="clear" w:color="auto" w:fill="FFFFFF"/>
        <w:spacing w:before="96" w:after="0" w:line="360" w:lineRule="auto"/>
        <w:rPr>
          <w:rFonts w:eastAsia="Times New Roman" w:cstheme="minorHAnsi"/>
          <w:sz w:val="24"/>
          <w:szCs w:val="24"/>
          <w:lang w:eastAsia="en-AU"/>
        </w:rPr>
      </w:pPr>
    </w:p>
    <w:p w14:paraId="0563B323" w14:textId="77DB1378" w:rsidR="00D01D3D" w:rsidRPr="00513473" w:rsidRDefault="00D01D3D" w:rsidP="00513473">
      <w:pPr>
        <w:shd w:val="clear" w:color="auto" w:fill="FFFFFF"/>
        <w:spacing w:before="96" w:after="0" w:line="360" w:lineRule="auto"/>
        <w:rPr>
          <w:rFonts w:eastAsia="Times New Roman" w:cstheme="minorHAnsi"/>
          <w:sz w:val="24"/>
          <w:szCs w:val="24"/>
          <w:lang w:eastAsia="en-AU"/>
        </w:rPr>
      </w:pPr>
      <w:r w:rsidRPr="00D01D3D">
        <w:rPr>
          <w:rFonts w:eastAsia="Times New Roman" w:cstheme="minorHAnsi"/>
          <w:sz w:val="24"/>
          <w:szCs w:val="24"/>
          <w:lang w:eastAsia="en-AU"/>
        </w:rPr>
        <w:t xml:space="preserve">Life in Mind also contains information about the national suicide prevention trials. More information about the trials can be found on the national </w:t>
      </w:r>
      <w:hyperlink r:id="rId5" w:history="1">
        <w:r w:rsidRPr="00D01D3D">
          <w:rPr>
            <w:rStyle w:val="Hyperlink"/>
            <w:rFonts w:eastAsia="Times New Roman" w:cstheme="minorHAnsi"/>
            <w:color w:val="auto"/>
            <w:sz w:val="24"/>
            <w:szCs w:val="24"/>
            <w:lang w:eastAsia="en-AU"/>
          </w:rPr>
          <w:t>suicide prevention trials page</w:t>
        </w:r>
      </w:hyperlink>
      <w:r w:rsidRPr="00D01D3D">
        <w:rPr>
          <w:rFonts w:eastAsia="Times New Roman" w:cstheme="minorHAnsi"/>
          <w:sz w:val="24"/>
          <w:szCs w:val="24"/>
          <w:lang w:eastAsia="en-AU"/>
        </w:rPr>
        <w:t xml:space="preserve">. </w:t>
      </w:r>
    </w:p>
    <w:p w14:paraId="3154154D" w14:textId="77777777" w:rsidR="00B3437F" w:rsidRPr="00D01D3D" w:rsidRDefault="00B3437F" w:rsidP="00B3437F">
      <w:pPr>
        <w:spacing w:line="360" w:lineRule="auto"/>
      </w:pPr>
    </w:p>
    <w:sectPr w:rsidR="00B3437F" w:rsidRPr="00D01D3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437F"/>
    <w:rsid w:val="00062C25"/>
    <w:rsid w:val="00513473"/>
    <w:rsid w:val="007519A6"/>
    <w:rsid w:val="008B1CA8"/>
    <w:rsid w:val="00A8616B"/>
    <w:rsid w:val="00AB053A"/>
    <w:rsid w:val="00B3437F"/>
    <w:rsid w:val="00D01D3D"/>
    <w:rsid w:val="00E152CF"/>
    <w:rsid w:val="00E3576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7D8138"/>
  <w15:chartTrackingRefBased/>
  <w15:docId w15:val="{CA667C6E-60FA-4945-8CEF-4D29422FB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519A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3437F"/>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unhideWhenUsed/>
    <w:rsid w:val="00B3437F"/>
    <w:rPr>
      <w:color w:val="0000FF"/>
      <w:u w:val="single"/>
    </w:rPr>
  </w:style>
  <w:style w:type="character" w:customStyle="1" w:styleId="Heading1Char">
    <w:name w:val="Heading 1 Char"/>
    <w:basedOn w:val="DefaultParagraphFont"/>
    <w:link w:val="Heading1"/>
    <w:uiPriority w:val="9"/>
    <w:rsid w:val="007519A6"/>
    <w:rPr>
      <w:rFonts w:asciiTheme="majorHAnsi" w:eastAsiaTheme="majorEastAsia" w:hAnsiTheme="majorHAnsi" w:cstheme="majorBidi"/>
      <w:color w:val="2E74B5" w:themeColor="accent1" w:themeShade="BF"/>
      <w:sz w:val="32"/>
      <w:szCs w:val="32"/>
    </w:rPr>
  </w:style>
  <w:style w:type="character" w:styleId="CommentReference">
    <w:name w:val="annotation reference"/>
    <w:basedOn w:val="DefaultParagraphFont"/>
    <w:uiPriority w:val="99"/>
    <w:semiHidden/>
    <w:unhideWhenUsed/>
    <w:rsid w:val="00E35769"/>
    <w:rPr>
      <w:sz w:val="16"/>
      <w:szCs w:val="16"/>
    </w:rPr>
  </w:style>
  <w:style w:type="paragraph" w:styleId="CommentText">
    <w:name w:val="annotation text"/>
    <w:basedOn w:val="Normal"/>
    <w:link w:val="CommentTextChar"/>
    <w:uiPriority w:val="99"/>
    <w:semiHidden/>
    <w:unhideWhenUsed/>
    <w:rsid w:val="00E35769"/>
    <w:pPr>
      <w:spacing w:line="240" w:lineRule="auto"/>
    </w:pPr>
    <w:rPr>
      <w:sz w:val="20"/>
      <w:szCs w:val="20"/>
    </w:rPr>
  </w:style>
  <w:style w:type="character" w:customStyle="1" w:styleId="CommentTextChar">
    <w:name w:val="Comment Text Char"/>
    <w:basedOn w:val="DefaultParagraphFont"/>
    <w:link w:val="CommentText"/>
    <w:uiPriority w:val="99"/>
    <w:semiHidden/>
    <w:rsid w:val="00E35769"/>
    <w:rPr>
      <w:sz w:val="20"/>
      <w:szCs w:val="20"/>
    </w:rPr>
  </w:style>
  <w:style w:type="paragraph" w:styleId="CommentSubject">
    <w:name w:val="annotation subject"/>
    <w:basedOn w:val="CommentText"/>
    <w:next w:val="CommentText"/>
    <w:link w:val="CommentSubjectChar"/>
    <w:uiPriority w:val="99"/>
    <w:semiHidden/>
    <w:unhideWhenUsed/>
    <w:rsid w:val="00E35769"/>
    <w:rPr>
      <w:b/>
      <w:bCs/>
    </w:rPr>
  </w:style>
  <w:style w:type="character" w:customStyle="1" w:styleId="CommentSubjectChar">
    <w:name w:val="Comment Subject Char"/>
    <w:basedOn w:val="CommentTextChar"/>
    <w:link w:val="CommentSubject"/>
    <w:uiPriority w:val="99"/>
    <w:semiHidden/>
    <w:rsid w:val="00E35769"/>
    <w:rPr>
      <w:b/>
      <w:bCs/>
      <w:sz w:val="20"/>
      <w:szCs w:val="20"/>
    </w:rPr>
  </w:style>
  <w:style w:type="paragraph" w:styleId="BalloonText">
    <w:name w:val="Balloon Text"/>
    <w:basedOn w:val="Normal"/>
    <w:link w:val="BalloonTextChar"/>
    <w:uiPriority w:val="99"/>
    <w:semiHidden/>
    <w:unhideWhenUsed/>
    <w:rsid w:val="00E357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5769"/>
    <w:rPr>
      <w:rFonts w:ascii="Segoe UI" w:hAnsi="Segoe UI" w:cs="Segoe UI"/>
      <w:sz w:val="18"/>
      <w:szCs w:val="18"/>
    </w:rPr>
  </w:style>
  <w:style w:type="character" w:styleId="Emphasis">
    <w:name w:val="Emphasis"/>
    <w:basedOn w:val="DefaultParagraphFont"/>
    <w:uiPriority w:val="20"/>
    <w:qFormat/>
    <w:rsid w:val="0051347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221328">
      <w:bodyDiv w:val="1"/>
      <w:marLeft w:val="0"/>
      <w:marRight w:val="0"/>
      <w:marTop w:val="0"/>
      <w:marBottom w:val="0"/>
      <w:divBdr>
        <w:top w:val="none" w:sz="0" w:space="0" w:color="auto"/>
        <w:left w:val="none" w:sz="0" w:space="0" w:color="auto"/>
        <w:bottom w:val="none" w:sz="0" w:space="0" w:color="auto"/>
        <w:right w:val="none" w:sz="0" w:space="0" w:color="auto"/>
      </w:divBdr>
    </w:div>
    <w:div w:id="1706717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lifeinmindaustralia.com.au/programs-resources/regional-approaches/phn" TargetMode="External"/><Relationship Id="rId4" Type="http://schemas.openxmlformats.org/officeDocument/2006/relationships/hyperlink" Target="http://www.health.gov.au/internet/main/publishing.nsf/content/phn-ho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315</Words>
  <Characters>1798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HNELHD</Company>
  <LinksUpToDate>false</LinksUpToDate>
  <CharactersWithSpaces>2109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Ingram</dc:creator>
  <cp:keywords/>
  <dc:description/>
  <cp:lastModifiedBy>Jessica Ingram</cp:lastModifiedBy>
  <cp:revision>7</cp:revision>
  <dcterms:created xsi:type="dcterms:W3CDTF">2018-03-11T22:24:00Z</dcterms:created>
  <dcterms:modified xsi:type="dcterms:W3CDTF">2018-08-02T01:24:00Z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